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center"/>
      </w:pPr>
      <w:r>
        <w:rPr>
          <w:b/>
          <w:bCs/>
          <w:sz w:val="32"/>
          <w:szCs w:val="32"/>
        </w:rPr>
        <w:t xml:space="preserve">Kupní smlouva</w:t>
      </w:r>
    </w:p>
    <w:p>
      <w:pPr>
        <w:spacing w:before="0" w:after="280"/>
        <w:jc w:val="center"/>
      </w:pPr>
      <w:r>
        <w:rPr>
          <w:color w:val="64748B"/>
          <w:sz w:val="19"/>
          <w:szCs w:val="19"/>
        </w:rPr>
        <w:t xml:space="preserve">uzavřená podle § 2079 a násl. zákona č. 89/2012 Sb., občanský zákoník, ve znění pozdějších předpisů</w:t>
      </w:r>
    </w:p>
    <w:p>
      <w:pPr>
        <w:keepNext/>
        <w:spacing w:before="120" w:after="60"/>
      </w:pPr>
      <w:r>
        <w:rPr>
          <w:b/>
          <w:bCs/>
        </w:rPr>
        <w:t xml:space="preserve">Prodávající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2700"/>
        <w:gridCol w:w="6938"/>
      </w:tblGrid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Jméno / název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Datum narození / IČO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Bydliště / sídlo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</w:tbl>
    <w:p>
      <w:pPr>
        <w:spacing w:before="40" w:after="120"/>
      </w:pPr>
      <w:r>
        <w:rPr>
          <w:color w:val="64748B"/>
          <w:sz w:val="19"/>
          <w:szCs w:val="19"/>
        </w:rPr>
        <w:t xml:space="preserve">(dále jen „Prodávající“)</w:t>
      </w:r>
    </w:p>
    <w:p>
      <w:pPr>
        <w:keepNext/>
        <w:spacing w:before="120" w:after="60"/>
      </w:pPr>
      <w:r>
        <w:rPr>
          <w:b/>
          <w:bCs/>
        </w:rPr>
        <w:t xml:space="preserve">Kupující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2700"/>
        <w:gridCol w:w="6938"/>
      </w:tblGrid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Jméno / název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Datum narození / IČO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Bydliště / sídlo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</w:tbl>
    <w:p>
      <w:pPr>
        <w:spacing w:before="40" w:after="120"/>
      </w:pPr>
      <w:r>
        <w:rPr>
          <w:color w:val="64748B"/>
          <w:sz w:val="19"/>
          <w:szCs w:val="19"/>
        </w:rPr>
        <w:t xml:space="preserve">(dále jen „Kupující“)</w:t>
      </w:r>
    </w:p>
    <w:p>
      <w:pPr>
        <w:spacing w:before="0" w:after="160"/>
      </w:pPr>
      <w:r>
        <w:rPr>
          <w:color w:val="64748B"/>
          <w:sz w:val="19"/>
          <w:szCs w:val="19"/>
        </w:rPr>
        <w:t xml:space="preserve">(společně dále jen „Smluvní strany“)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I. Předmět smlouvy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Prodávající prohlašuje, že je výlučným vlastníkem této věci (dále jen „Věc“):</w:t>
      </w:r>
    </w:p>
    <w:p>
      <w:pPr>
        <w:spacing w:before="0" w:after="120"/>
        <w:jc w:val="left"/>
      </w:pPr>
      <w:r>
        <w:t xml:space="preserve">______________________________________________________________________________________________________________________________________________________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Prodávající se zavazuje Věc Kupujícímu odevzdat a umožnit mu nabýt k ní vlastnické právo a Kupující se zavazuje Věc převzít a zaplatit za ni kupní cenu.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II. Kupní cena</w:t>
      </w:r>
    </w:p>
    <w:p>
      <w:pPr>
        <w:spacing w:before="0" w:after="80"/>
        <w:ind w:left="397" w:hanging="397"/>
        <w:jc w:val="left"/>
      </w:pPr>
      <w:r>
        <w:t xml:space="preserve">1.</w:t>
        <w:tab/>
        <w:t xml:space="preserve"/>
      </w:r>
      <w:r>
        <w:t xml:space="preserve">Kupní cena Věci činí </w:t>
      </w:r>
      <w:r>
        <w:rPr>
          <w:b/>
          <w:bCs/>
        </w:rPr>
        <w:t xml:space="preserve">________________ Kč</w:t>
      </w:r>
      <w:r>
        <w:t xml:space="preserve">. Cena je konečná a zahrnuje případnou daň z přidané hodnoty.</w:t>
      </w:r>
    </w:p>
    <w:p>
      <w:pPr>
        <w:spacing w:before="0" w:after="80"/>
        <w:ind w:left="397" w:hanging="397"/>
        <w:jc w:val="left"/>
      </w:pPr>
      <w:r>
        <w:t xml:space="preserve">2.</w:t>
        <w:tab/>
        <w:t xml:space="preserve"/>
      </w:r>
      <w:r>
        <w:t xml:space="preserve">Kupující zaplatí kupní cenu v hotovosti při předání věci / převodem na účet Prodávajícího před předáním věci / převodem na účet Prodávajícího do 7 dnů od předání věci. Při bezhotovostní platbě se platí na účet Prodávajícího ______________ a cena je zaplacena připsáním na tento účet.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III. Předání Věci a přechod vlastnictví</w:t>
      </w:r>
    </w:p>
    <w:p>
      <w:pPr>
        <w:spacing w:before="0" w:after="80"/>
        <w:ind w:left="397" w:hanging="397"/>
        <w:jc w:val="left"/>
      </w:pPr>
      <w:r>
        <w:t xml:space="preserve">1.</w:t>
        <w:tab/>
        <w:t xml:space="preserve"/>
      </w:r>
      <w:r>
        <w:t xml:space="preserve">Prodávající předá Věc Kupujícímu dne ______________ v místě ________________________, spolu s doklady a příslušenstvím, které k Věci patří. O předání sepíší strany předávací protokol.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Vlastnické právo k Věci přechází na Kupujícího předáním Věci, ne však dříve, než Kupující zaplatí celou kupní cenu. Nebezpečí škody na Věci přechází na Kupujícího převzetím Věci.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IV. Stav Věci a odpovědnost za vady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Prodávající prohlašuje, že Věc nemá právní vady, není zatížena zástavním právem ani právy třetích osob a že není postižena exekucí ani jiným omezením nakládání.</w:t>
      </w:r>
    </w:p>
    <w:p>
      <w:pPr>
        <w:spacing w:before="0" w:after="80"/>
        <w:ind w:left="397" w:hanging="397"/>
        <w:jc w:val="left"/>
      </w:pPr>
      <w:r>
        <w:t xml:space="preserve">2.</w:t>
        <w:tab/>
        <w:t xml:space="preserve"/>
      </w:r>
      <w:r>
        <w:t xml:space="preserve">Stav Věci: ______________________________________________________________________________________________________________________________________________________. Kupující prohlašuje, že si Věc prohlédl, s jejím stavem se seznámil a v tomto stavu ji kupuje.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Prodávající odpovídá za vady, které měla Věc při přechodu nebezpečí škody na Kupujícího, i když se projeví později, a za vady, o kterých Kupujícího neinformoval. Neodpovídá za vady odpovídající míře používání nebo opotřebení, které měla Věc při převzetí, ani za vady, na které Kupujícího upozornil.</w:t>
      </w:r>
    </w:p>
    <w:p>
      <w:pPr>
        <w:spacing w:before="0" w:after="80"/>
        <w:ind w:left="397" w:hanging="397"/>
        <w:jc w:val="both"/>
      </w:pPr>
      <w:r>
        <w:t xml:space="preserve">4.</w:t>
        <w:tab/>
        <w:t xml:space="preserve"/>
      </w:r>
      <w:r>
        <w:t xml:space="preserve">Kupující oznámí vadu Prodávajícímu bez zbytečného odkladu poté, co ji zjistil nebo při dostatečné péči zjistit mohl; skrytou vadu nejpozději do dvou let od převzetí Věci.</w:t>
      </w:r>
    </w:p>
    <w:p>
      <w:pPr>
        <w:spacing w:before="0" w:after="80"/>
        <w:ind w:left="397" w:hanging="397"/>
        <w:jc w:val="both"/>
      </w:pPr>
      <w:r>
        <w:t xml:space="preserve">5.</w:t>
        <w:tab/>
        <w:t xml:space="preserve"/>
      </w:r>
      <w:r>
        <w:t xml:space="preserve">Je-li Kupující spotřebitelem a Prodávající podnikatelem, náležejí Kupujícímu práva z vadného plnění podle ustanovení občanského zákoníku o prodeji zboží spotřebiteli a k ujednáním, která by je zkracovala, se nepřihlíží.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V. Závěrečná ustanovení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Práva a povinnosti, které tato smlouva neupravuje, se řídí občanským zákoníkem.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Smlouvu lze měnit a doplňovat jen písemnou dohodou. Je vyhotovena v tolika stejnopisech, kolik je smluvních stran, a každá smluvní strana obdrží jeden podepsaný stejnopis.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Tato smlouva nabývá platnosti a účinnosti dnem, kdy ji podepíše poslední ze smluvních stran.</w:t>
      </w:r>
    </w:p>
    <w:p>
      <w:pPr>
        <w:spacing w:before="0" w:after="80"/>
        <w:ind w:left="397" w:hanging="397"/>
        <w:jc w:val="both"/>
      </w:pPr>
      <w:r>
        <w:t xml:space="preserve">4.</w:t>
        <w:tab/>
        <w:t xml:space="preserve"/>
      </w:r>
      <w:r>
        <w:t xml:space="preserve">Smluvní strany prohlašují, že si smlouvu přečetly, souhlasí s jejím obsahem a uzavírají ji svobodně a vážně.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4619"/>
        <w:gridCol w:w="400"/>
        <w:gridCol w:w="4619"/>
      </w:tblGrid>
      <w:tr>
        <w:trPr>
          <w:cantSplit/>
        </w:trPr>
        <w:tc>
          <w:tcPr>
            <w:tcW w:w="4619" w:type="dxa"/>
          </w:tcPr>
          <w:p>
            <w:pPr>
              <w:spacing w:before="240" w:after="900"/>
            </w:pPr>
            <w:r>
              <w:rPr>
                <w:color w:val="475569"/>
                <w:sz w:val="19"/>
                <w:szCs w:val="19"/>
              </w:rPr>
              <w:t xml:space="preserve">V ______________ dne ______________</w:t>
            </w:r>
          </w:p>
          <w:p>
            <w:pPr>
              <w:pBdr>
                <w:top w:val="single" w:sz="6" w:space="4" w:color="94A3B8"/>
              </w:pBdr>
              <w:spacing w:before="0" w:after="0"/>
            </w:pPr>
            <w:r>
              <w:rPr>
                <w:color w:val="94A3B8"/>
                <w:sz w:val="17"/>
                <w:szCs w:val="17"/>
              </w:rPr>
              <w:t xml:space="preserve">podpis</w:t>
            </w:r>
          </w:p>
          <w:p>
            <w:pPr>
              <w:spacing w:before="0" w:after="120"/>
            </w:pPr>
            <w:r>
              <w:rPr>
                <w:b/>
                <w:bCs/>
                <w:sz w:val="19"/>
                <w:szCs w:val="19"/>
              </w:rPr>
              <w:t xml:space="preserve">Prodávající</w:t>
            </w:r>
          </w:p>
        </w:tc>
        <w:tc>
          <w:tcPr>
            <w:tcW w:w="400" w:type="dxa"/>
          </w:tcPr>
          <w:p/>
        </w:tc>
        <w:tc>
          <w:tcPr>
            <w:tcW w:w="4619" w:type="dxa"/>
          </w:tcPr>
          <w:p>
            <w:pPr>
              <w:spacing w:before="240" w:after="900"/>
            </w:pPr>
            <w:r>
              <w:rPr>
                <w:color w:val="475569"/>
                <w:sz w:val="19"/>
                <w:szCs w:val="19"/>
              </w:rPr>
              <w:t xml:space="preserve">V ______________ dne ______________</w:t>
            </w:r>
          </w:p>
          <w:p>
            <w:pPr>
              <w:pBdr>
                <w:top w:val="single" w:sz="6" w:space="4" w:color="94A3B8"/>
              </w:pBdr>
              <w:spacing w:before="0" w:after="0"/>
            </w:pPr>
            <w:r>
              <w:rPr>
                <w:color w:val="94A3B8"/>
                <w:sz w:val="17"/>
                <w:szCs w:val="17"/>
              </w:rPr>
              <w:t xml:space="preserve">podpis</w:t>
            </w:r>
          </w:p>
          <w:p>
            <w:pPr>
              <w:spacing w:before="0" w:after="120"/>
            </w:pPr>
            <w:r>
              <w:rPr>
                <w:b/>
                <w:bCs/>
                <w:sz w:val="19"/>
                <w:szCs w:val="19"/>
              </w:rPr>
              <w:t xml:space="preserve">Kupující</w:t>
            </w:r>
          </w:p>
        </w:tc>
      </w:tr>
    </w:tbl>
    <w:sectPr>
      <w:footerReference w:type="default" r:id="rIdPata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638"/>
      </w:tabs>
    </w:pPr>
    <w:r>
      <w:rPr>
        <w:color w:val="8C8C8C"/>
        <w:sz w:val="16"/>
      </w:rPr>
      <w:t xml:space="preserve">Vzor zdarma z podpisuj.cz/vzory-smluv/kupni-smlouva</w:t>
      <w:tab/>
      <w:t xml:space="preserve">Strana </w:t>
    </w:r>
    <w:fldSimple w:instr=" PAGE ">
      <w:r>
        <w:rPr>
          <w:sz w:val="16"/>
        </w:rPr>
        <w:t>1</w:t>
      </w:r>
    </w:fldSimple>
    <w:r>
      <w:rPr>
        <w:color w:val="8C8C8C"/>
        <w:sz w:val="16"/>
      </w:rPr>
      <w:t xml:space="preserve"> z </w:t>
    </w:r>
    <w:fldSimple w:instr=" NUMPAGES ">
      <w:r>
        <w:rPr>
          <w:sz w:val="16"/>
        </w:rPr>
        <w:t>1</w:t>
      </w:r>
    </w:fldSimple>
  </w:p>
</w:ftr>
</file>

<file path=word/settings.xml><?xml version="1.0" encoding="utf-8"?>
<w:settings xmlns:w="http://schemas.openxmlformats.org/wordprocessingml/2006/main">
  <w:defaultTabStop w:val="709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1E293B"/>
        <w:sz w:val="21"/>
        <w:szCs w:val="21"/>
        <w:lang w:val="cs-CZ" w:eastAsia="cs-CZ" w:bidi="ar-SA"/>
      </w:rPr>
    </w:rPrDefault>
    <w:pPrDefault>
      <w:pPr>
        <w:spacing w:after="100" w:line="276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y" Type="http://schemas.openxmlformats.org/officeDocument/2006/relationships/styles" Target="styles.xml"/><Relationship Id="rIdNastaveni" Type="http://schemas.openxmlformats.org/officeDocument/2006/relationships/settings" Target="settings.xml"/><Relationship Id="rIdPata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Podpisuj.cz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Kupní smlouva</dc:title>
  <dc:creator>Podpisuj.cz</dc:creator>
  <dc:language>cs-CZ</dc:language>
  <dcterms:created xsi:type="dcterms:W3CDTF">2026-11-06T22:05:47Z</dcterms:created>
  <dcterms:modified xsi:type="dcterms:W3CDTF">2026-11-06T22:05:47Z</dcterms:modified>
</cp:coreProperties>
</file>