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Souhlas se zpracováním osobních údajů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čl. 6 odst. 1 písm. a), čl. 7 a čl. 13 nařízení Evropského parlamentu a Rady (EU) 2016/679 (GDPR)</w:t>
      </w:r>
    </w:p>
    <w:p>
      <w:pPr>
        <w:keepNext/>
        <w:spacing w:before="120" w:after="60"/>
      </w:pPr>
      <w:r>
        <w:rPr>
          <w:b/>
          <w:bCs/>
        </w:rPr>
        <w:t xml:space="preserve">Správce osobních údajů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„Správce osobních údajů“)</w:t>
      </w:r>
    </w:p>
    <w:p>
      <w:pPr>
        <w:keepNext/>
        <w:spacing w:before="120" w:after="60"/>
      </w:pPr>
      <w:r>
        <w:rPr>
          <w:b/>
          <w:bCs/>
        </w:rPr>
        <w:t xml:space="preserve">Subjekt údajů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„Subjekt údajů“)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Udělení souhlasu</w:t>
      </w:r>
    </w:p>
    <w:p>
      <w:pPr>
        <w:spacing w:before="0" w:after="120"/>
        <w:jc w:val="both"/>
      </w:pPr>
      <w:r>
        <w:t xml:space="preserve">Subjekt údajů tímto uděluje Správci osobních údajů svobodný, konkrétní, informovaný a jednoznačný souhlas se zpracováním svých osobních údajů za účelem:</w:t>
      </w:r>
    </w:p>
    <w:p>
      <w:pPr>
        <w:spacing w:before="0" w:after="120"/>
        <w:jc w:val="left"/>
      </w:pPr>
      <w:r>
        <w:rPr>
          <w:b/>
          <w:bCs/>
        </w:rP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Právním základem zpracování je tento souhlas podle čl. 6 odst. 1 písm. a)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Rozsah údajů</w:t>
      </w:r>
    </w:p>
    <w:p>
      <w:pPr>
        <w:spacing w:before="0" w:after="120"/>
        <w:jc w:val="left"/>
      </w:pPr>
      <w:r>
        <w:t xml:space="preserve">Souhlas se vztahuje na tyto osobní údaje: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Doba zpracování</w:t>
      </w:r>
    </w:p>
    <w:p>
      <w:pPr>
        <w:spacing w:before="0" w:after="120"/>
        <w:jc w:val="left"/>
      </w:pPr>
      <w:r>
        <w:t xml:space="preserve">Správce bude osobní údaje zpracovávat po dobu ________________________. Po uplynutí této doby, nebo po odvolání souhlasu, údaje vymaže, pokud mu právní předpis neukládá je uchovat déle.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Příjemci údajů</w:t>
      </w:r>
    </w:p>
    <w:p>
      <w:pPr>
        <w:spacing w:before="0" w:after="120"/>
        <w:jc w:val="left"/>
      </w:pPr>
      <w:r>
        <w:t xml:space="preserve">Osobní údaje mohou být zpřístupněny těmto příjemcům a zpracovatelům: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V. Dobrovolnost a odvolání souhlasu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Poskytnutí osobních údajů na základě tohoto souhlasu není zákonným ani smluvním požadavkem. Souhlas je dobrovolný a jeho neudělení nemá žádný vliv na jiné vztahy mezi Subjektem údajů a Správcem.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Souhlas lze kdykoli odvolat, a to e-mailem na adresu ________________________ nebo písemně na adresu sídla Správce. Odvolat souhlas je stejně snadné jako ho udělit. Odvoláním souhlasu není dotčena zákonnost zpracování před jeho odvoláním.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VI. Poučení o právech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Subjekt údajů má právo požadovat od Správce přístup ke svým osobním údajům, jejich opravu nebo výmaz, omezení zpracování a právo na přenositelnost údajů. Má také právo podat stížnost u dozorového úřadu, kterým je Úřad pro ochranu osobních údajů, Pplk. Sochora 27, 170 00 Praha 7, www.uoou.gov.cz.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Pověřenec pro ochranu osobních údajů: 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Správce neprovádí automatizované rozhodování ani profilování, které by mělo pro Subjekt údajů právní účinky nebo se ho obdobně významně dotýkalo.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VII. Prohlášení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Subjekt údajů prohlašuje, že si text souhlasu přečetl, porozuměl mu a souhlas uděluje svobodně a vážně, což stvrzuje svým podpisem.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Souhlas je udělen písemně. Subjekt údajů i Správce obdrží po jednom podepsaném stejnopisu a Správce je uchová po dobu, po kterou musí být schopen udělení souhlasu doložit.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Souhlas nabývá účinnosti dnem, kdy Subjekt údajů toto prohlášení podepíše, a platí do jeho odvolání nebo do uplynutí doby zpracování uvedené výše.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Subjekt údajů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/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podpisuj.cz/vzory-smluv/souhlas-gdpr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se zpracováním osobních údajů</dc:title>
  <dc:creator>Podpisuj.cz</dc:creator>
  <dc:language>cs-CZ</dc:language>
  <dcterms:created xsi:type="dcterms:W3CDTF">2026-11-06T22:03:53Z</dcterms:created>
  <dcterms:modified xsi:type="dcterms:W3CDTF">2026-11-06T22:03:53Z</dcterms:modified>
</cp:coreProperties>
</file>